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008" w:rsidRDefault="00E85F01" w:rsidP="000E501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 w:rsidR="00020C08">
        <w:rPr>
          <w:rFonts w:hint="eastAsia"/>
          <w:sz w:val="44"/>
          <w:szCs w:val="44"/>
        </w:rPr>
        <w:t>简化</w:t>
      </w:r>
      <w:r w:rsidR="00CB720A">
        <w:rPr>
          <w:rFonts w:hint="eastAsia"/>
          <w:sz w:val="44"/>
          <w:szCs w:val="44"/>
        </w:rPr>
        <w:t>和规范</w:t>
      </w:r>
      <w:r w:rsidR="00020C08">
        <w:rPr>
          <w:rFonts w:hint="eastAsia"/>
          <w:sz w:val="44"/>
          <w:szCs w:val="44"/>
        </w:rPr>
        <w:t>家具登记流程</w:t>
      </w:r>
      <w:r>
        <w:rPr>
          <w:rFonts w:hint="eastAsia"/>
          <w:sz w:val="44"/>
          <w:szCs w:val="44"/>
        </w:rPr>
        <w:t>的</w:t>
      </w:r>
      <w:r w:rsidR="00DB69FB" w:rsidRPr="004B6E4D">
        <w:rPr>
          <w:rFonts w:hint="eastAsia"/>
          <w:sz w:val="44"/>
          <w:szCs w:val="44"/>
        </w:rPr>
        <w:t>通知</w:t>
      </w:r>
    </w:p>
    <w:p w:rsidR="0075420B" w:rsidRPr="002713A7" w:rsidRDefault="002713A7" w:rsidP="004B6E4D">
      <w:pPr>
        <w:rPr>
          <w:sz w:val="28"/>
          <w:szCs w:val="28"/>
        </w:rPr>
      </w:pPr>
      <w:r w:rsidRPr="002713A7">
        <w:rPr>
          <w:rFonts w:hint="eastAsia"/>
          <w:sz w:val="28"/>
          <w:szCs w:val="28"/>
        </w:rPr>
        <w:t>各位老师</w:t>
      </w:r>
      <w:r>
        <w:rPr>
          <w:rFonts w:hint="eastAsia"/>
          <w:sz w:val="28"/>
          <w:szCs w:val="28"/>
        </w:rPr>
        <w:t>：</w:t>
      </w:r>
    </w:p>
    <w:p w:rsidR="009B7798" w:rsidRDefault="00AE573A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家具管理系统</w:t>
      </w:r>
      <w:r>
        <w:rPr>
          <w:rFonts w:hint="eastAsia"/>
          <w:sz w:val="28"/>
          <w:szCs w:val="28"/>
        </w:rPr>
        <w:t>V2.35</w:t>
      </w:r>
      <w:r w:rsidR="009B7798"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>启用</w:t>
      </w:r>
      <w:r w:rsidR="009B7798">
        <w:rPr>
          <w:rFonts w:hint="eastAsia"/>
          <w:sz w:val="28"/>
          <w:szCs w:val="28"/>
        </w:rPr>
        <w:t>以来，经学习使用，</w:t>
      </w:r>
      <w:r w:rsidR="00020C08">
        <w:rPr>
          <w:rFonts w:hint="eastAsia"/>
          <w:sz w:val="28"/>
          <w:szCs w:val="28"/>
        </w:rPr>
        <w:t>大家</w:t>
      </w:r>
      <w:r w:rsidR="009B7798">
        <w:rPr>
          <w:rFonts w:hint="eastAsia"/>
          <w:sz w:val="28"/>
          <w:szCs w:val="28"/>
        </w:rPr>
        <w:t>对家具资产的查询、登记、变动申请等功能已</w:t>
      </w:r>
      <w:r w:rsidR="00CB720A">
        <w:rPr>
          <w:rFonts w:hint="eastAsia"/>
          <w:sz w:val="28"/>
          <w:szCs w:val="28"/>
        </w:rPr>
        <w:t>逐</w:t>
      </w:r>
      <w:r w:rsidR="009B7798">
        <w:rPr>
          <w:rFonts w:hint="eastAsia"/>
          <w:sz w:val="28"/>
          <w:szCs w:val="28"/>
        </w:rPr>
        <w:t>渐熟悉，</w:t>
      </w:r>
      <w:r w:rsidR="001767D3">
        <w:rPr>
          <w:rFonts w:hint="eastAsia"/>
          <w:sz w:val="28"/>
          <w:szCs w:val="28"/>
        </w:rPr>
        <w:t>也感受到了界面的友好和便捷。但进行资产登记要么</w:t>
      </w:r>
      <w:r w:rsidR="00CB720A">
        <w:rPr>
          <w:rFonts w:hint="eastAsia"/>
          <w:sz w:val="28"/>
          <w:szCs w:val="28"/>
        </w:rPr>
        <w:t>直接</w:t>
      </w:r>
      <w:r w:rsidR="001767D3">
        <w:rPr>
          <w:rFonts w:hint="eastAsia"/>
          <w:sz w:val="28"/>
          <w:szCs w:val="28"/>
        </w:rPr>
        <w:t>到四</w:t>
      </w:r>
      <w:r w:rsidR="00E63E8C">
        <w:rPr>
          <w:rFonts w:hint="eastAsia"/>
          <w:sz w:val="28"/>
          <w:szCs w:val="28"/>
        </w:rPr>
        <w:t>牌楼服务大厅办理，要么在自己</w:t>
      </w:r>
      <w:r w:rsidR="006402EF">
        <w:rPr>
          <w:rFonts w:hint="eastAsia"/>
          <w:sz w:val="28"/>
          <w:szCs w:val="28"/>
        </w:rPr>
        <w:t>录入</w:t>
      </w:r>
      <w:r w:rsidR="00E63E8C">
        <w:rPr>
          <w:rFonts w:hint="eastAsia"/>
          <w:sz w:val="28"/>
          <w:szCs w:val="28"/>
        </w:rPr>
        <w:t>完成后还要到服务大厅</w:t>
      </w:r>
      <w:r w:rsidR="00CB720A">
        <w:rPr>
          <w:rFonts w:hint="eastAsia"/>
          <w:sz w:val="28"/>
          <w:szCs w:val="28"/>
        </w:rPr>
        <w:t>签字</w:t>
      </w:r>
      <w:r w:rsidR="00E63E8C">
        <w:rPr>
          <w:rFonts w:hint="eastAsia"/>
          <w:sz w:val="28"/>
          <w:szCs w:val="28"/>
        </w:rPr>
        <w:t>盖章，</w:t>
      </w:r>
      <w:r w:rsidR="00A96E9E">
        <w:rPr>
          <w:rFonts w:hint="eastAsia"/>
          <w:sz w:val="28"/>
          <w:szCs w:val="28"/>
        </w:rPr>
        <w:t>才可</w:t>
      </w:r>
      <w:r w:rsidR="00E63E8C">
        <w:rPr>
          <w:rFonts w:hint="eastAsia"/>
          <w:sz w:val="28"/>
          <w:szCs w:val="28"/>
        </w:rPr>
        <w:t>持入账单到财务处报销。</w:t>
      </w:r>
      <w:r w:rsidR="007F58A4">
        <w:rPr>
          <w:rFonts w:hint="eastAsia"/>
          <w:sz w:val="28"/>
          <w:szCs w:val="28"/>
        </w:rPr>
        <w:t>因此总要在报销前到服务大厅</w:t>
      </w:r>
      <w:r w:rsidR="00020C08">
        <w:rPr>
          <w:rFonts w:hint="eastAsia"/>
          <w:sz w:val="28"/>
          <w:szCs w:val="28"/>
        </w:rPr>
        <w:t>一趟</w:t>
      </w:r>
      <w:r w:rsidR="00E63E8C">
        <w:rPr>
          <w:rFonts w:hint="eastAsia"/>
          <w:sz w:val="28"/>
          <w:szCs w:val="28"/>
        </w:rPr>
        <w:t>，</w:t>
      </w:r>
      <w:r w:rsidR="00D27D7F">
        <w:rPr>
          <w:rFonts w:hint="eastAsia"/>
          <w:sz w:val="28"/>
          <w:szCs w:val="28"/>
        </w:rPr>
        <w:t>占用了时间，</w:t>
      </w:r>
      <w:r w:rsidR="00A96E9E">
        <w:rPr>
          <w:rFonts w:hint="eastAsia"/>
          <w:sz w:val="28"/>
          <w:szCs w:val="28"/>
        </w:rPr>
        <w:t>降低</w:t>
      </w:r>
      <w:r w:rsidR="00E63E8C">
        <w:rPr>
          <w:rFonts w:hint="eastAsia"/>
          <w:sz w:val="28"/>
          <w:szCs w:val="28"/>
        </w:rPr>
        <w:t>了效率。为贯彻“放管服”精神</w:t>
      </w:r>
      <w:r w:rsidR="005F5AE4">
        <w:rPr>
          <w:rFonts w:hint="eastAsia"/>
          <w:sz w:val="28"/>
          <w:szCs w:val="28"/>
        </w:rPr>
        <w:t>及</w:t>
      </w:r>
      <w:r w:rsidR="0090379B">
        <w:rPr>
          <w:rFonts w:hint="eastAsia"/>
          <w:sz w:val="28"/>
          <w:szCs w:val="28"/>
        </w:rPr>
        <w:t>“</w:t>
      </w:r>
      <w:r w:rsidR="005F5AE4">
        <w:rPr>
          <w:rFonts w:hint="eastAsia"/>
          <w:sz w:val="28"/>
          <w:szCs w:val="28"/>
        </w:rPr>
        <w:t>内控</w:t>
      </w:r>
      <w:r w:rsidR="0090379B">
        <w:rPr>
          <w:rFonts w:hint="eastAsia"/>
          <w:sz w:val="28"/>
          <w:szCs w:val="28"/>
        </w:rPr>
        <w:t>”</w:t>
      </w:r>
      <w:r w:rsidR="005F5AE4">
        <w:rPr>
          <w:rFonts w:hint="eastAsia"/>
          <w:sz w:val="28"/>
          <w:szCs w:val="28"/>
        </w:rPr>
        <w:t>的要求</w:t>
      </w:r>
      <w:r w:rsidR="00E63E8C">
        <w:rPr>
          <w:rFonts w:hint="eastAsia"/>
          <w:sz w:val="28"/>
          <w:szCs w:val="28"/>
        </w:rPr>
        <w:t>，</w:t>
      </w:r>
      <w:r w:rsidR="00636BBE">
        <w:rPr>
          <w:rFonts w:hint="eastAsia"/>
          <w:sz w:val="28"/>
          <w:szCs w:val="28"/>
        </w:rPr>
        <w:t>使</w:t>
      </w:r>
      <w:r w:rsidR="00E63E8C">
        <w:rPr>
          <w:rFonts w:hint="eastAsia"/>
          <w:sz w:val="28"/>
          <w:szCs w:val="28"/>
        </w:rPr>
        <w:t>师生办理家具登记时少跑路，现将家具</w:t>
      </w:r>
      <w:r w:rsidR="0047726D">
        <w:rPr>
          <w:rFonts w:hint="eastAsia"/>
          <w:sz w:val="28"/>
          <w:szCs w:val="28"/>
        </w:rPr>
        <w:t>登记流程</w:t>
      </w:r>
      <w:r w:rsidR="00E63E8C">
        <w:rPr>
          <w:rFonts w:hint="eastAsia"/>
          <w:sz w:val="28"/>
          <w:szCs w:val="28"/>
        </w:rPr>
        <w:t>做了一些改进。</w:t>
      </w:r>
    </w:p>
    <w:p w:rsidR="004A2616" w:rsidRDefault="005E17B9" w:rsidP="00B27A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4A2616">
        <w:rPr>
          <w:rFonts w:hint="eastAsia"/>
          <w:sz w:val="28"/>
          <w:szCs w:val="28"/>
        </w:rPr>
        <w:t>改进的内容</w:t>
      </w:r>
    </w:p>
    <w:p w:rsidR="005E17B9" w:rsidRDefault="004A2616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5E17B9">
        <w:rPr>
          <w:rFonts w:hint="eastAsia"/>
          <w:sz w:val="28"/>
          <w:szCs w:val="28"/>
        </w:rPr>
        <w:t>入账单的改进</w:t>
      </w:r>
    </w:p>
    <w:p w:rsidR="0047726D" w:rsidRDefault="00C31B23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所有家具采购申请都需通过采购与合同管理平台办理。</w:t>
      </w:r>
      <w:r w:rsidR="00E63E8C">
        <w:rPr>
          <w:rFonts w:hint="eastAsia"/>
          <w:sz w:val="28"/>
          <w:szCs w:val="28"/>
        </w:rPr>
        <w:t>采</w:t>
      </w:r>
      <w:r>
        <w:rPr>
          <w:rFonts w:hint="eastAsia"/>
          <w:sz w:val="28"/>
          <w:szCs w:val="28"/>
        </w:rPr>
        <w:t>购</w:t>
      </w:r>
      <w:r w:rsidR="00E63E8C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审</w:t>
      </w:r>
      <w:r w:rsidR="00E63E8C">
        <w:rPr>
          <w:rFonts w:hint="eastAsia"/>
          <w:sz w:val="28"/>
          <w:szCs w:val="28"/>
        </w:rPr>
        <w:t>核通过后，各位老师可登陆家具系统进行登记，</w:t>
      </w:r>
      <w:proofErr w:type="gramStart"/>
      <w:r w:rsidR="00527F1D">
        <w:rPr>
          <w:rFonts w:hint="eastAsia"/>
          <w:sz w:val="28"/>
          <w:szCs w:val="28"/>
        </w:rPr>
        <w:t>待</w:t>
      </w:r>
      <w:r w:rsidR="00A96E9E">
        <w:rPr>
          <w:rFonts w:hint="eastAsia"/>
          <w:sz w:val="28"/>
          <w:szCs w:val="28"/>
        </w:rPr>
        <w:t>国资</w:t>
      </w:r>
      <w:proofErr w:type="gramEnd"/>
      <w:r w:rsidR="00A96E9E">
        <w:rPr>
          <w:rFonts w:hint="eastAsia"/>
          <w:sz w:val="28"/>
          <w:szCs w:val="28"/>
        </w:rPr>
        <w:t>办家具管理老师</w:t>
      </w:r>
      <w:r w:rsidR="00527F1D">
        <w:rPr>
          <w:rFonts w:hint="eastAsia"/>
          <w:sz w:val="28"/>
          <w:szCs w:val="28"/>
        </w:rPr>
        <w:t>审核</w:t>
      </w:r>
      <w:r>
        <w:rPr>
          <w:rFonts w:hint="eastAsia"/>
          <w:sz w:val="28"/>
          <w:szCs w:val="28"/>
        </w:rPr>
        <w:t>通过</w:t>
      </w:r>
      <w:r w:rsidR="00527F1D">
        <w:rPr>
          <w:rFonts w:hint="eastAsia"/>
          <w:sz w:val="28"/>
          <w:szCs w:val="28"/>
        </w:rPr>
        <w:t>后，录入人</w:t>
      </w:r>
      <w:r w:rsidR="005107E1">
        <w:rPr>
          <w:rFonts w:hint="eastAsia"/>
          <w:sz w:val="28"/>
          <w:szCs w:val="28"/>
        </w:rPr>
        <w:t>、</w:t>
      </w:r>
      <w:r w:rsidR="00527F1D">
        <w:rPr>
          <w:rFonts w:hint="eastAsia"/>
          <w:sz w:val="28"/>
          <w:szCs w:val="28"/>
        </w:rPr>
        <w:t>审核人</w:t>
      </w:r>
      <w:r w:rsidR="005107E1">
        <w:rPr>
          <w:rFonts w:hint="eastAsia"/>
          <w:sz w:val="28"/>
          <w:szCs w:val="28"/>
        </w:rPr>
        <w:t>、</w:t>
      </w:r>
      <w:r w:rsidR="00527F1D">
        <w:rPr>
          <w:rFonts w:hint="eastAsia"/>
          <w:sz w:val="28"/>
          <w:szCs w:val="28"/>
        </w:rPr>
        <w:t>领用人</w:t>
      </w:r>
      <w:r w:rsidR="005107E1">
        <w:rPr>
          <w:rFonts w:hint="eastAsia"/>
          <w:sz w:val="28"/>
          <w:szCs w:val="28"/>
        </w:rPr>
        <w:t>和</w:t>
      </w:r>
      <w:r w:rsidR="00527F1D">
        <w:rPr>
          <w:rFonts w:hint="eastAsia"/>
          <w:sz w:val="28"/>
          <w:szCs w:val="28"/>
        </w:rPr>
        <w:t>经手人</w:t>
      </w:r>
      <w:r w:rsidR="005107E1">
        <w:rPr>
          <w:rFonts w:hint="eastAsia"/>
          <w:sz w:val="28"/>
          <w:szCs w:val="28"/>
        </w:rPr>
        <w:t>将</w:t>
      </w:r>
      <w:r w:rsidR="00A96E9E">
        <w:rPr>
          <w:rFonts w:hint="eastAsia"/>
          <w:sz w:val="28"/>
          <w:szCs w:val="28"/>
        </w:rPr>
        <w:t>直接</w:t>
      </w:r>
      <w:r w:rsidR="005107E1">
        <w:rPr>
          <w:rFonts w:hint="eastAsia"/>
          <w:sz w:val="28"/>
          <w:szCs w:val="28"/>
        </w:rPr>
        <w:t>在入账单</w:t>
      </w:r>
      <w:r w:rsidR="00A96E9E">
        <w:rPr>
          <w:rFonts w:hint="eastAsia"/>
          <w:sz w:val="28"/>
          <w:szCs w:val="28"/>
        </w:rPr>
        <w:t>上</w:t>
      </w:r>
      <w:r w:rsidR="00527F1D">
        <w:rPr>
          <w:rFonts w:hint="eastAsia"/>
          <w:sz w:val="28"/>
          <w:szCs w:val="28"/>
        </w:rPr>
        <w:t>打印出来，无需签字</w:t>
      </w:r>
      <w:r w:rsidR="0047726D">
        <w:rPr>
          <w:rFonts w:hint="eastAsia"/>
          <w:sz w:val="28"/>
          <w:szCs w:val="28"/>
        </w:rPr>
        <w:t>。</w:t>
      </w:r>
    </w:p>
    <w:p w:rsidR="0047726D" w:rsidRDefault="004A2616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47726D">
        <w:rPr>
          <w:rFonts w:hint="eastAsia"/>
          <w:sz w:val="28"/>
          <w:szCs w:val="28"/>
        </w:rPr>
        <w:t>报销流程的简化</w:t>
      </w:r>
    </w:p>
    <w:p w:rsidR="00A96E9E" w:rsidRDefault="002B775D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携带自己打印出的账单、发票等材料直接到财务处报销，</w:t>
      </w:r>
      <w:r w:rsidR="0047726D">
        <w:rPr>
          <w:rFonts w:hint="eastAsia"/>
          <w:sz w:val="28"/>
          <w:szCs w:val="28"/>
        </w:rPr>
        <w:t>不</w:t>
      </w:r>
      <w:r>
        <w:rPr>
          <w:rFonts w:hint="eastAsia"/>
          <w:sz w:val="28"/>
          <w:szCs w:val="28"/>
        </w:rPr>
        <w:t>再需要</w:t>
      </w:r>
      <w:r w:rsidR="0047726D">
        <w:rPr>
          <w:rFonts w:hint="eastAsia"/>
          <w:sz w:val="28"/>
          <w:szCs w:val="28"/>
        </w:rPr>
        <w:t>到国资办</w:t>
      </w:r>
      <w:r>
        <w:rPr>
          <w:rFonts w:hint="eastAsia"/>
          <w:sz w:val="28"/>
          <w:szCs w:val="28"/>
        </w:rPr>
        <w:t>办理</w:t>
      </w:r>
      <w:r w:rsidR="0047726D">
        <w:rPr>
          <w:rFonts w:hint="eastAsia"/>
          <w:sz w:val="28"/>
          <w:szCs w:val="28"/>
        </w:rPr>
        <w:t>入账单签字和发票盖章</w:t>
      </w:r>
      <w:r>
        <w:rPr>
          <w:rFonts w:hint="eastAsia"/>
          <w:sz w:val="28"/>
          <w:szCs w:val="28"/>
        </w:rPr>
        <w:t>手续。</w:t>
      </w:r>
    </w:p>
    <w:p w:rsidR="00A96E9E" w:rsidRDefault="00A96E9E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（三）家具标签的领取</w:t>
      </w:r>
    </w:p>
    <w:p w:rsidR="0047726D" w:rsidRDefault="0047726D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如无特殊情况，一个月之内</w:t>
      </w:r>
      <w:r w:rsidR="002B775D">
        <w:rPr>
          <w:rFonts w:hint="eastAsia"/>
          <w:sz w:val="28"/>
          <w:szCs w:val="28"/>
        </w:rPr>
        <w:t>必须</w:t>
      </w:r>
      <w:r>
        <w:rPr>
          <w:rFonts w:hint="eastAsia"/>
          <w:sz w:val="28"/>
          <w:szCs w:val="28"/>
        </w:rPr>
        <w:t>到</w:t>
      </w:r>
      <w:r w:rsidR="00535C97">
        <w:rPr>
          <w:rFonts w:hint="eastAsia"/>
          <w:sz w:val="28"/>
          <w:szCs w:val="28"/>
        </w:rPr>
        <w:t>总务处四牌楼服务大厅领取</w:t>
      </w:r>
      <w:r w:rsidR="00527F1D">
        <w:rPr>
          <w:rFonts w:hint="eastAsia"/>
          <w:sz w:val="28"/>
          <w:szCs w:val="28"/>
        </w:rPr>
        <w:t>资产标签张贴到家具上。</w:t>
      </w:r>
    </w:p>
    <w:p w:rsidR="00DE24E0" w:rsidRPr="00DE24E0" w:rsidRDefault="00DE24E0" w:rsidP="00DE2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Pr="00DE24E0">
        <w:rPr>
          <w:rFonts w:hint="eastAsia"/>
          <w:sz w:val="28"/>
          <w:szCs w:val="28"/>
        </w:rPr>
        <w:t>家具的验收</w:t>
      </w:r>
    </w:p>
    <w:p w:rsidR="00DE24E0" w:rsidRDefault="00DE24E0" w:rsidP="00E31657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DE24E0">
        <w:rPr>
          <w:rFonts w:hint="eastAsia"/>
          <w:sz w:val="28"/>
          <w:szCs w:val="28"/>
        </w:rPr>
        <w:lastRenderedPageBreak/>
        <w:t>家具采购到货后，要填写验收单，验收单</w:t>
      </w:r>
      <w:r>
        <w:rPr>
          <w:rFonts w:hint="eastAsia"/>
          <w:sz w:val="28"/>
          <w:szCs w:val="28"/>
        </w:rPr>
        <w:t>模板</w:t>
      </w:r>
      <w:r w:rsidRPr="00DE24E0">
        <w:rPr>
          <w:rFonts w:hint="eastAsia"/>
          <w:sz w:val="28"/>
          <w:szCs w:val="28"/>
        </w:rPr>
        <w:t>见附件。所有家具类（包括行政办公设备）采购都要填写有三位老师签名见证的验收单，</w:t>
      </w:r>
      <w:r w:rsidRPr="00DE24E0">
        <w:rPr>
          <w:rFonts w:hint="eastAsia"/>
          <w:sz w:val="28"/>
          <w:szCs w:val="28"/>
        </w:rPr>
        <w:t>2</w:t>
      </w:r>
      <w:r w:rsidRPr="00DE24E0">
        <w:rPr>
          <w:rFonts w:hint="eastAsia"/>
          <w:sz w:val="28"/>
          <w:szCs w:val="28"/>
        </w:rPr>
        <w:t>万元及以上的还要有单位办公室主任签字验收，验收单都要盖单位章。在到总务处服务大厅取标签时要求把验收单原件交到总务处服务</w:t>
      </w:r>
      <w:proofErr w:type="gramStart"/>
      <w:r w:rsidRPr="00DE24E0">
        <w:rPr>
          <w:rFonts w:hint="eastAsia"/>
          <w:sz w:val="28"/>
          <w:szCs w:val="28"/>
        </w:rPr>
        <w:t>大厅国</w:t>
      </w:r>
      <w:proofErr w:type="gramEnd"/>
      <w:r w:rsidRPr="00DE24E0">
        <w:rPr>
          <w:rFonts w:hint="eastAsia"/>
          <w:sz w:val="28"/>
          <w:szCs w:val="28"/>
        </w:rPr>
        <w:t>资办窗口</w:t>
      </w:r>
      <w:r w:rsidR="00CD052A">
        <w:rPr>
          <w:rFonts w:hint="eastAsia"/>
          <w:sz w:val="28"/>
          <w:szCs w:val="28"/>
        </w:rPr>
        <w:t>，家具登记审核通过后一个月内不领取标签、不交验收单将影响下一次登记</w:t>
      </w:r>
      <w:r w:rsidRPr="00DE24E0">
        <w:rPr>
          <w:rFonts w:hint="eastAsia"/>
          <w:sz w:val="28"/>
          <w:szCs w:val="28"/>
        </w:rPr>
        <w:t>。</w:t>
      </w:r>
    </w:p>
    <w:p w:rsidR="003A755E" w:rsidRDefault="004A2616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DE24E0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</w:t>
      </w:r>
      <w:r w:rsidR="0047726D">
        <w:rPr>
          <w:rFonts w:hint="eastAsia"/>
          <w:sz w:val="28"/>
          <w:szCs w:val="28"/>
        </w:rPr>
        <w:t>家具登记</w:t>
      </w:r>
      <w:r w:rsidR="00DE24E0">
        <w:rPr>
          <w:rFonts w:hint="eastAsia"/>
          <w:sz w:val="28"/>
          <w:szCs w:val="28"/>
        </w:rPr>
        <w:t>内容的变化</w:t>
      </w:r>
    </w:p>
    <w:p w:rsidR="003A755E" w:rsidRDefault="00E63E8C" w:rsidP="00E316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除</w:t>
      </w:r>
      <w:r w:rsidR="00A96E9E">
        <w:rPr>
          <w:rFonts w:hint="eastAsia"/>
          <w:sz w:val="28"/>
          <w:szCs w:val="28"/>
        </w:rPr>
        <w:t>原来</w:t>
      </w:r>
      <w:r w:rsidR="003A755E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录入</w:t>
      </w:r>
      <w:r w:rsidR="003A755E">
        <w:rPr>
          <w:rFonts w:hint="eastAsia"/>
          <w:sz w:val="28"/>
          <w:szCs w:val="28"/>
        </w:rPr>
        <w:t>内容</w:t>
      </w:r>
      <w:r>
        <w:rPr>
          <w:rFonts w:hint="eastAsia"/>
          <w:sz w:val="28"/>
          <w:szCs w:val="28"/>
        </w:rPr>
        <w:t>外，</w:t>
      </w:r>
      <w:r w:rsidR="003A755E">
        <w:rPr>
          <w:rFonts w:hint="eastAsia"/>
          <w:sz w:val="28"/>
          <w:szCs w:val="28"/>
        </w:rPr>
        <w:t>还要处理的事项：</w:t>
      </w:r>
      <w:r w:rsidR="003A755E" w:rsidRPr="002B5CA6">
        <w:rPr>
          <w:rFonts w:hint="eastAsia"/>
          <w:sz w:val="28"/>
          <w:szCs w:val="28"/>
        </w:rPr>
        <w:t>1</w:t>
      </w:r>
      <w:r w:rsidR="003A755E" w:rsidRPr="002B5CA6">
        <w:rPr>
          <w:rFonts w:hint="eastAsia"/>
          <w:sz w:val="28"/>
          <w:szCs w:val="28"/>
        </w:rPr>
        <w:t>、录入采购单号；</w:t>
      </w:r>
      <w:r w:rsidR="002B5CA6">
        <w:rPr>
          <w:rFonts w:hint="eastAsia"/>
          <w:sz w:val="28"/>
          <w:szCs w:val="28"/>
        </w:rPr>
        <w:t>2</w:t>
      </w:r>
      <w:r w:rsidR="002B5CA6">
        <w:rPr>
          <w:rFonts w:hint="eastAsia"/>
          <w:sz w:val="28"/>
          <w:szCs w:val="28"/>
        </w:rPr>
        <w:t>、</w:t>
      </w:r>
      <w:proofErr w:type="gramStart"/>
      <w:r w:rsidR="002B5CA6">
        <w:rPr>
          <w:rFonts w:hint="eastAsia"/>
          <w:sz w:val="28"/>
          <w:szCs w:val="28"/>
        </w:rPr>
        <w:t>上传被登记</w:t>
      </w:r>
      <w:proofErr w:type="gramEnd"/>
      <w:r w:rsidR="002B5CA6">
        <w:rPr>
          <w:rFonts w:hint="eastAsia"/>
          <w:sz w:val="28"/>
          <w:szCs w:val="28"/>
        </w:rPr>
        <w:t>的该种家具的照片；</w:t>
      </w:r>
      <w:r w:rsidR="002B5CA6">
        <w:rPr>
          <w:rFonts w:hint="eastAsia"/>
          <w:sz w:val="28"/>
          <w:szCs w:val="28"/>
        </w:rPr>
        <w:t>3</w:t>
      </w:r>
      <w:r w:rsidR="002B5CA6">
        <w:rPr>
          <w:rFonts w:hint="eastAsia"/>
          <w:sz w:val="28"/>
          <w:szCs w:val="28"/>
        </w:rPr>
        <w:t>、上传发票照片，并正确录入发票号；</w:t>
      </w:r>
      <w:r w:rsidR="002B5CA6">
        <w:rPr>
          <w:rFonts w:hint="eastAsia"/>
          <w:sz w:val="28"/>
          <w:szCs w:val="28"/>
        </w:rPr>
        <w:t>4</w:t>
      </w:r>
      <w:r w:rsidR="00D27D7F" w:rsidRPr="002B5CA6">
        <w:rPr>
          <w:rFonts w:hint="eastAsia"/>
          <w:sz w:val="28"/>
          <w:szCs w:val="28"/>
        </w:rPr>
        <w:t>、</w:t>
      </w:r>
      <w:r w:rsidR="002B5CA6">
        <w:rPr>
          <w:rFonts w:hint="eastAsia"/>
          <w:sz w:val="28"/>
          <w:szCs w:val="28"/>
        </w:rPr>
        <w:t>上传</w:t>
      </w:r>
      <w:r w:rsidR="00D27D7F" w:rsidRPr="002B5CA6">
        <w:rPr>
          <w:rFonts w:hint="eastAsia"/>
          <w:sz w:val="28"/>
          <w:szCs w:val="28"/>
        </w:rPr>
        <w:t>家具验收单</w:t>
      </w:r>
      <w:r w:rsidR="003A755E" w:rsidRPr="002B5CA6">
        <w:rPr>
          <w:rFonts w:hint="eastAsia"/>
          <w:sz w:val="28"/>
          <w:szCs w:val="28"/>
        </w:rPr>
        <w:t>照片</w:t>
      </w:r>
      <w:r w:rsidR="00527F1D" w:rsidRPr="002B5CA6">
        <w:rPr>
          <w:rFonts w:hint="eastAsia"/>
          <w:sz w:val="28"/>
          <w:szCs w:val="28"/>
        </w:rPr>
        <w:t>。</w:t>
      </w:r>
    </w:p>
    <w:p w:rsidR="003A755E" w:rsidRDefault="00DE24E0" w:rsidP="003A75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（六</w:t>
      </w:r>
      <w:r w:rsidR="004A2616">
        <w:rPr>
          <w:rFonts w:hint="eastAsia"/>
          <w:sz w:val="28"/>
          <w:szCs w:val="28"/>
        </w:rPr>
        <w:t>）</w:t>
      </w:r>
      <w:r w:rsidR="00042CF1">
        <w:rPr>
          <w:rFonts w:hint="eastAsia"/>
          <w:sz w:val="28"/>
          <w:szCs w:val="28"/>
        </w:rPr>
        <w:t>特别提示：</w:t>
      </w:r>
      <w:r w:rsidR="003A755E">
        <w:rPr>
          <w:rFonts w:hint="eastAsia"/>
          <w:sz w:val="28"/>
          <w:szCs w:val="28"/>
        </w:rPr>
        <w:t>作为必须登记资产的条件</w:t>
      </w:r>
    </w:p>
    <w:p w:rsidR="003A755E" w:rsidRDefault="003A755E" w:rsidP="003A755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="007747E3" w:rsidRPr="007747E3">
        <w:rPr>
          <w:rFonts w:hint="eastAsia"/>
          <w:b/>
          <w:sz w:val="28"/>
          <w:szCs w:val="28"/>
        </w:rPr>
        <w:t>单价≥</w:t>
      </w:r>
      <w:r w:rsidR="007747E3" w:rsidRPr="007747E3">
        <w:rPr>
          <w:rFonts w:hint="eastAsia"/>
          <w:b/>
          <w:sz w:val="28"/>
          <w:szCs w:val="28"/>
        </w:rPr>
        <w:t>1000</w:t>
      </w:r>
      <w:r>
        <w:rPr>
          <w:rFonts w:hint="eastAsia"/>
          <w:b/>
          <w:sz w:val="28"/>
          <w:szCs w:val="28"/>
        </w:rPr>
        <w:t>元；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="007747E3" w:rsidRPr="007747E3">
        <w:rPr>
          <w:rFonts w:hint="eastAsia"/>
          <w:b/>
          <w:sz w:val="28"/>
          <w:szCs w:val="28"/>
        </w:rPr>
        <w:t>单价</w:t>
      </w:r>
      <w:r w:rsidR="004A2616">
        <w:rPr>
          <w:rFonts w:asciiTheme="minorEastAsia" w:hAnsiTheme="minorEastAsia" w:hint="eastAsia"/>
          <w:b/>
          <w:sz w:val="28"/>
          <w:szCs w:val="28"/>
        </w:rPr>
        <w:t>＜</w:t>
      </w:r>
      <w:r w:rsidR="007747E3" w:rsidRPr="007747E3">
        <w:rPr>
          <w:rFonts w:hint="eastAsia"/>
          <w:b/>
          <w:sz w:val="28"/>
          <w:szCs w:val="28"/>
        </w:rPr>
        <w:t>1000</w:t>
      </w:r>
      <w:r w:rsidR="007747E3" w:rsidRPr="007747E3">
        <w:rPr>
          <w:rFonts w:hint="eastAsia"/>
          <w:b/>
          <w:sz w:val="28"/>
          <w:szCs w:val="28"/>
        </w:rPr>
        <w:t>元但该型家具批量金额≥</w:t>
      </w:r>
      <w:r w:rsidR="007747E3" w:rsidRPr="007747E3">
        <w:rPr>
          <w:rFonts w:hint="eastAsia"/>
          <w:b/>
          <w:sz w:val="28"/>
          <w:szCs w:val="28"/>
        </w:rPr>
        <w:t>20000</w:t>
      </w:r>
      <w:r w:rsidR="007747E3" w:rsidRPr="007747E3">
        <w:rPr>
          <w:rFonts w:hint="eastAsia"/>
          <w:b/>
          <w:sz w:val="28"/>
          <w:szCs w:val="28"/>
        </w:rPr>
        <w:t>元。</w:t>
      </w:r>
    </w:p>
    <w:p w:rsidR="003A755E" w:rsidRPr="003A755E" w:rsidRDefault="00DE24E0" w:rsidP="003A75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（七</w:t>
      </w:r>
      <w:r w:rsidR="004A2616">
        <w:rPr>
          <w:rFonts w:hint="eastAsia"/>
          <w:sz w:val="28"/>
          <w:szCs w:val="28"/>
        </w:rPr>
        <w:t>）</w:t>
      </w:r>
      <w:r w:rsidR="003A755E" w:rsidRPr="004A2616">
        <w:rPr>
          <w:rFonts w:hint="eastAsia"/>
          <w:b/>
          <w:sz w:val="28"/>
          <w:szCs w:val="28"/>
        </w:rPr>
        <w:t>必要的备注事项</w:t>
      </w:r>
    </w:p>
    <w:p w:rsidR="005E17B9" w:rsidRPr="00944896" w:rsidRDefault="007747E3" w:rsidP="003A755E">
      <w:pPr>
        <w:ind w:firstLineChars="200" w:firstLine="562"/>
        <w:rPr>
          <w:b/>
          <w:sz w:val="28"/>
          <w:szCs w:val="28"/>
        </w:rPr>
      </w:pPr>
      <w:r w:rsidRPr="007747E3">
        <w:rPr>
          <w:rFonts w:hint="eastAsia"/>
          <w:b/>
          <w:sz w:val="28"/>
          <w:szCs w:val="28"/>
        </w:rPr>
        <w:t>当建账资产总额与发票金额不一致时，</w:t>
      </w:r>
      <w:r w:rsidR="00E56140" w:rsidRPr="007747E3">
        <w:rPr>
          <w:rFonts w:hint="eastAsia"/>
          <w:b/>
          <w:sz w:val="28"/>
          <w:szCs w:val="28"/>
        </w:rPr>
        <w:t>在</w:t>
      </w:r>
      <w:proofErr w:type="gramStart"/>
      <w:r w:rsidR="00E56140" w:rsidRPr="00944896">
        <w:rPr>
          <w:rFonts w:hint="eastAsia"/>
          <w:b/>
          <w:sz w:val="28"/>
          <w:szCs w:val="28"/>
        </w:rPr>
        <w:t>备注栏要输入</w:t>
      </w:r>
      <w:proofErr w:type="gramEnd"/>
      <w:r w:rsidR="00E56140" w:rsidRPr="00944896">
        <w:rPr>
          <w:rFonts w:hint="eastAsia"/>
          <w:b/>
          <w:sz w:val="28"/>
          <w:szCs w:val="28"/>
        </w:rPr>
        <w:t>此张发票的总金额及此发票建账资产的总金额</w:t>
      </w:r>
      <w:r w:rsidR="00944896">
        <w:rPr>
          <w:rFonts w:hint="eastAsia"/>
          <w:b/>
          <w:sz w:val="28"/>
          <w:szCs w:val="28"/>
        </w:rPr>
        <w:t>（</w:t>
      </w:r>
      <w:r w:rsidR="003A755E">
        <w:rPr>
          <w:rFonts w:hint="eastAsia"/>
          <w:b/>
          <w:sz w:val="28"/>
          <w:szCs w:val="28"/>
        </w:rPr>
        <w:t>因</w:t>
      </w:r>
      <w:r w:rsidR="002B5CA6">
        <w:rPr>
          <w:rFonts w:hint="eastAsia"/>
          <w:b/>
          <w:sz w:val="28"/>
          <w:szCs w:val="28"/>
        </w:rPr>
        <w:t>该发票中的家具有的要做资产登记，有的不要做资产登记</w:t>
      </w:r>
      <w:r w:rsidR="00944896">
        <w:rPr>
          <w:rFonts w:hint="eastAsia"/>
          <w:b/>
          <w:sz w:val="28"/>
          <w:szCs w:val="28"/>
        </w:rPr>
        <w:t>）</w:t>
      </w:r>
      <w:r w:rsidR="00E56140" w:rsidRPr="00944896">
        <w:rPr>
          <w:rFonts w:hint="eastAsia"/>
          <w:b/>
          <w:sz w:val="28"/>
          <w:szCs w:val="28"/>
        </w:rPr>
        <w:t>。</w:t>
      </w:r>
    </w:p>
    <w:p w:rsidR="00E63E8C" w:rsidRDefault="005E17B9" w:rsidP="005E17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二、家具系统登录方式</w:t>
      </w:r>
      <w:r w:rsidR="00527F1D">
        <w:rPr>
          <w:sz w:val="28"/>
          <w:szCs w:val="28"/>
        </w:rPr>
        <w:t xml:space="preserve"> </w:t>
      </w:r>
    </w:p>
    <w:p w:rsidR="00EF459E" w:rsidRPr="000C5408" w:rsidRDefault="00EF459E" w:rsidP="00AE573A">
      <w:pPr>
        <w:ind w:firstLineChars="100" w:firstLine="280"/>
        <w:rPr>
          <w:sz w:val="28"/>
          <w:szCs w:val="28"/>
        </w:rPr>
      </w:pPr>
      <w:r w:rsidRPr="000C5408">
        <w:rPr>
          <w:rFonts w:hint="eastAsia"/>
          <w:sz w:val="28"/>
          <w:szCs w:val="28"/>
        </w:rPr>
        <w:t>登录</w:t>
      </w:r>
      <w:r w:rsidR="00527F1D">
        <w:rPr>
          <w:rFonts w:hint="eastAsia"/>
          <w:sz w:val="28"/>
          <w:szCs w:val="28"/>
        </w:rPr>
        <w:t>家具系统的</w:t>
      </w:r>
      <w:r w:rsidRPr="000C5408">
        <w:rPr>
          <w:rFonts w:hint="eastAsia"/>
          <w:sz w:val="28"/>
          <w:szCs w:val="28"/>
        </w:rPr>
        <w:t>方法有</w:t>
      </w:r>
      <w:r>
        <w:rPr>
          <w:rFonts w:hint="eastAsia"/>
          <w:sz w:val="28"/>
          <w:szCs w:val="28"/>
        </w:rPr>
        <w:t>三</w:t>
      </w:r>
      <w:r w:rsidRPr="000C5408">
        <w:rPr>
          <w:rFonts w:hint="eastAsia"/>
          <w:sz w:val="28"/>
          <w:szCs w:val="28"/>
        </w:rPr>
        <w:t>种：</w:t>
      </w:r>
    </w:p>
    <w:p w:rsidR="00EF459E" w:rsidRDefault="00EF459E" w:rsidP="00BC674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6A4D8B">
        <w:rPr>
          <w:rFonts w:hint="eastAsia"/>
          <w:sz w:val="28"/>
          <w:szCs w:val="28"/>
        </w:rPr>
        <w:t>登录“校园信息门户”，点开菜单“快速通道”</w:t>
      </w:r>
      <w:r w:rsidRPr="000C5408">
        <w:rPr>
          <w:rFonts w:hint="eastAsia"/>
          <w:sz w:val="28"/>
          <w:szCs w:val="28"/>
        </w:rPr>
        <w:t>，在“公共服务”里点击</w:t>
      </w:r>
      <w:r>
        <w:rPr>
          <w:rFonts w:hint="eastAsia"/>
          <w:sz w:val="28"/>
          <w:szCs w:val="28"/>
        </w:rPr>
        <w:t>打开</w:t>
      </w:r>
      <w:r w:rsidRPr="000C5408">
        <w:rPr>
          <w:rFonts w:hint="eastAsia"/>
          <w:sz w:val="28"/>
          <w:szCs w:val="28"/>
        </w:rPr>
        <w:t>“家具管理系统”</w:t>
      </w:r>
      <w:r>
        <w:rPr>
          <w:rFonts w:hint="eastAsia"/>
          <w:sz w:val="28"/>
          <w:szCs w:val="28"/>
        </w:rPr>
        <w:t>；</w:t>
      </w:r>
    </w:p>
    <w:p w:rsidR="00EF459E" w:rsidRDefault="00EF459E" w:rsidP="001D745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、</w:t>
      </w:r>
      <w:r w:rsidR="007D3178">
        <w:rPr>
          <w:rFonts w:hint="eastAsia"/>
          <w:sz w:val="28"/>
          <w:szCs w:val="28"/>
        </w:rPr>
        <w:t>打开校园网总务处网页，点开</w:t>
      </w:r>
      <w:r w:rsidRPr="000C5408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家具管理系统”</w:t>
      </w:r>
      <w:r w:rsidR="007D3178">
        <w:rPr>
          <w:rFonts w:hint="eastAsia"/>
          <w:sz w:val="28"/>
          <w:szCs w:val="28"/>
        </w:rPr>
        <w:t>图标</w:t>
      </w:r>
      <w:r>
        <w:rPr>
          <w:rFonts w:hint="eastAsia"/>
          <w:sz w:val="28"/>
          <w:szCs w:val="28"/>
        </w:rPr>
        <w:t>，用自己</w:t>
      </w:r>
      <w:r>
        <w:rPr>
          <w:rFonts w:hint="eastAsia"/>
          <w:sz w:val="28"/>
          <w:szCs w:val="28"/>
        </w:rPr>
        <w:lastRenderedPageBreak/>
        <w:t>的一卡通号和上网密码进行登录；</w:t>
      </w:r>
    </w:p>
    <w:p w:rsidR="00EF459E" w:rsidRDefault="00EF459E" w:rsidP="001D745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、直接登录</w:t>
      </w:r>
      <w:r>
        <w:rPr>
          <w:rFonts w:hint="eastAsia"/>
          <w:sz w:val="28"/>
          <w:szCs w:val="28"/>
        </w:rPr>
        <w:t>IP</w:t>
      </w:r>
      <w:r>
        <w:rPr>
          <w:rFonts w:hint="eastAsia"/>
          <w:sz w:val="28"/>
          <w:szCs w:val="28"/>
        </w:rPr>
        <w:t>地址：</w:t>
      </w:r>
      <w:hyperlink r:id="rId8" w:history="1">
        <w:r w:rsidRPr="00C25124">
          <w:rPr>
            <w:rStyle w:val="a8"/>
            <w:sz w:val="28"/>
            <w:szCs w:val="28"/>
          </w:rPr>
          <w:t>http://202.119.23.196:8080/asset/</w:t>
        </w:r>
      </w:hyperlink>
      <w:r w:rsidR="00F016EF">
        <w:rPr>
          <w:rFonts w:hint="eastAsia"/>
          <w:sz w:val="28"/>
          <w:szCs w:val="28"/>
        </w:rPr>
        <w:t>，用自己的一卡通号和上网密码进行登录</w:t>
      </w:r>
      <w:r>
        <w:rPr>
          <w:rFonts w:hint="eastAsia"/>
          <w:sz w:val="28"/>
          <w:szCs w:val="28"/>
        </w:rPr>
        <w:t>。</w:t>
      </w:r>
    </w:p>
    <w:p w:rsidR="00AE573A" w:rsidRPr="00AE573A" w:rsidRDefault="007D3628" w:rsidP="00AE573A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如下图所示，</w:t>
      </w:r>
      <w:r w:rsidR="00AE573A" w:rsidRPr="00AE573A">
        <w:rPr>
          <w:rFonts w:hint="eastAsia"/>
          <w:sz w:val="28"/>
          <w:szCs w:val="28"/>
        </w:rPr>
        <w:t>进入家具系统后请依次点开“资产入账”、“资产登记”，选择“家具”，</w:t>
      </w:r>
      <w:r>
        <w:rPr>
          <w:rFonts w:hint="eastAsia"/>
          <w:sz w:val="28"/>
          <w:szCs w:val="28"/>
        </w:rPr>
        <w:t>必须先</w:t>
      </w:r>
      <w:r w:rsidR="00AE573A" w:rsidRPr="00AE573A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箭头</w:t>
      </w:r>
      <w:r w:rsidR="00AE573A" w:rsidRPr="00AE573A">
        <w:rPr>
          <w:rFonts w:hint="eastAsia"/>
          <w:sz w:val="28"/>
          <w:szCs w:val="28"/>
        </w:rPr>
        <w:t>1</w:t>
      </w:r>
      <w:r w:rsidR="00AE573A" w:rsidRPr="00AE573A">
        <w:rPr>
          <w:rFonts w:hint="eastAsia"/>
          <w:sz w:val="28"/>
          <w:szCs w:val="28"/>
        </w:rPr>
        <w:t>、</w:t>
      </w:r>
      <w:r w:rsidR="00AE573A" w:rsidRPr="00AE573A">
        <w:rPr>
          <w:rFonts w:hint="eastAsia"/>
          <w:sz w:val="28"/>
          <w:szCs w:val="28"/>
        </w:rPr>
        <w:t>2</w:t>
      </w:r>
      <w:r w:rsidR="00AE573A" w:rsidRPr="00AE573A">
        <w:rPr>
          <w:rFonts w:hint="eastAsia"/>
          <w:sz w:val="28"/>
          <w:szCs w:val="28"/>
        </w:rPr>
        <w:t>、</w:t>
      </w:r>
      <w:r w:rsidR="00AE573A" w:rsidRPr="00AE573A">
        <w:rPr>
          <w:rFonts w:hint="eastAsia"/>
          <w:sz w:val="28"/>
          <w:szCs w:val="28"/>
        </w:rPr>
        <w:t>3</w:t>
      </w:r>
      <w:proofErr w:type="gramStart"/>
      <w:r>
        <w:rPr>
          <w:rFonts w:hint="eastAsia"/>
          <w:sz w:val="28"/>
          <w:szCs w:val="28"/>
        </w:rPr>
        <w:t>步骤填选内容</w:t>
      </w:r>
      <w:proofErr w:type="gramEnd"/>
      <w:r>
        <w:rPr>
          <w:rFonts w:hint="eastAsia"/>
          <w:sz w:val="28"/>
          <w:szCs w:val="28"/>
        </w:rPr>
        <w:t>。其余内容请依次填写，其中箭头指示是重要内容，需按提</w:t>
      </w:r>
      <w:r w:rsidR="00AE573A" w:rsidRPr="00AE573A">
        <w:rPr>
          <w:rFonts w:hint="eastAsia"/>
          <w:sz w:val="28"/>
          <w:szCs w:val="28"/>
        </w:rPr>
        <w:t>示填写。</w:t>
      </w:r>
      <w:r>
        <w:rPr>
          <w:rFonts w:hint="eastAsia"/>
          <w:sz w:val="28"/>
          <w:szCs w:val="28"/>
        </w:rPr>
        <w:t>填写完成后</w:t>
      </w:r>
      <w:r w:rsidR="00AE573A" w:rsidRPr="00AE573A">
        <w:rPr>
          <w:rFonts w:hint="eastAsia"/>
          <w:sz w:val="28"/>
          <w:szCs w:val="28"/>
        </w:rPr>
        <w:t>保存，提交审核。</w:t>
      </w:r>
    </w:p>
    <w:p w:rsidR="00AE573A" w:rsidRDefault="006A4D8B" w:rsidP="006A4D8B">
      <w:pPr>
        <w:ind w:firstLineChars="150" w:firstLine="315"/>
        <w:rPr>
          <w:sz w:val="28"/>
          <w:szCs w:val="28"/>
        </w:rPr>
      </w:pPr>
      <w:r>
        <w:rPr>
          <w:noProof/>
        </w:rPr>
        <w:drawing>
          <wp:inline distT="0" distB="0" distL="0" distR="0" wp14:anchorId="6493237C" wp14:editId="0CA30294">
            <wp:extent cx="5274258" cy="2033626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73A" w:rsidRDefault="00AE573A" w:rsidP="00AE573A">
      <w:pPr>
        <w:ind w:firstLineChars="150" w:firstLine="420"/>
        <w:rPr>
          <w:sz w:val="28"/>
          <w:szCs w:val="28"/>
        </w:rPr>
      </w:pPr>
    </w:p>
    <w:p w:rsidR="00AE573A" w:rsidRDefault="00944896" w:rsidP="00944896">
      <w:pPr>
        <w:ind w:firstLineChars="150" w:firstLine="315"/>
        <w:rPr>
          <w:sz w:val="28"/>
          <w:szCs w:val="28"/>
        </w:rPr>
      </w:pPr>
      <w:r>
        <w:rPr>
          <w:noProof/>
        </w:rPr>
        <w:drawing>
          <wp:inline distT="0" distB="0" distL="0" distR="0" wp14:anchorId="482418B0" wp14:editId="7EACBCEA">
            <wp:extent cx="5764374" cy="2231136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0432" cy="223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F1D" w:rsidRDefault="00AE573A" w:rsidP="00D964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527F1D">
        <w:rPr>
          <w:rFonts w:hint="eastAsia"/>
          <w:sz w:val="28"/>
          <w:szCs w:val="28"/>
        </w:rPr>
        <w:t>说明，第一步的</w:t>
      </w:r>
      <w:r w:rsidR="00527F1D" w:rsidRPr="006F5999">
        <w:rPr>
          <w:rFonts w:hint="eastAsia"/>
          <w:b/>
          <w:sz w:val="28"/>
          <w:szCs w:val="28"/>
        </w:rPr>
        <w:t>批量即是该种家具的数量</w:t>
      </w:r>
      <w:r w:rsidR="00527F1D">
        <w:rPr>
          <w:rFonts w:hint="eastAsia"/>
          <w:sz w:val="28"/>
          <w:szCs w:val="28"/>
        </w:rPr>
        <w:t>。</w:t>
      </w:r>
    </w:p>
    <w:p w:rsidR="003F6E96" w:rsidRPr="00382E2D" w:rsidRDefault="003F6E96" w:rsidP="00B27AB1">
      <w:pPr>
        <w:kinsoku w:val="0"/>
        <w:wordWrap w:val="0"/>
        <w:overflowPunct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对于那些数量多于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的家具品种</w:t>
      </w:r>
      <w:r w:rsidR="000A7995">
        <w:rPr>
          <w:rFonts w:hint="eastAsia"/>
          <w:sz w:val="28"/>
          <w:szCs w:val="28"/>
        </w:rPr>
        <w:t>要填写地址和使用人时</w:t>
      </w:r>
      <w:r>
        <w:rPr>
          <w:rFonts w:hint="eastAsia"/>
          <w:sz w:val="28"/>
          <w:szCs w:val="28"/>
        </w:rPr>
        <w:t>，如下图</w:t>
      </w:r>
      <w:proofErr w:type="gramStart"/>
      <w:r w:rsidR="000A7995">
        <w:rPr>
          <w:rFonts w:hint="eastAsia"/>
          <w:sz w:val="28"/>
          <w:szCs w:val="28"/>
        </w:rPr>
        <w:t>点开附单</w:t>
      </w:r>
      <w:proofErr w:type="gramEnd"/>
      <w:r>
        <w:rPr>
          <w:rFonts w:hint="eastAsia"/>
          <w:sz w:val="28"/>
          <w:szCs w:val="28"/>
        </w:rPr>
        <w:t>：</w:t>
      </w:r>
      <w:r w:rsidR="00382E2D">
        <w:rPr>
          <w:noProof/>
        </w:rPr>
        <w:lastRenderedPageBreak/>
        <w:drawing>
          <wp:inline distT="0" distB="0" distL="0" distR="0" wp14:anchorId="0BC7BEDC" wp14:editId="08F1BD9D">
            <wp:extent cx="5274259" cy="2267712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999" w:rsidRDefault="006F5999" w:rsidP="00D964D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4BC3851" wp14:editId="2489826B">
            <wp:extent cx="5274310" cy="211582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999" w:rsidRPr="00F663AB" w:rsidRDefault="006F5999" w:rsidP="00F663AB">
      <w:pPr>
        <w:pStyle w:val="a7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 w:rsidRPr="00F663AB">
        <w:rPr>
          <w:rFonts w:hint="eastAsia"/>
          <w:sz w:val="28"/>
          <w:szCs w:val="28"/>
        </w:rPr>
        <w:t>对于重复的地址和使用人</w:t>
      </w:r>
      <w:proofErr w:type="gramStart"/>
      <w:r w:rsidRPr="00F663AB">
        <w:rPr>
          <w:rFonts w:hint="eastAsia"/>
          <w:sz w:val="28"/>
          <w:szCs w:val="28"/>
        </w:rPr>
        <w:t>可以框选存放</w:t>
      </w:r>
      <w:proofErr w:type="gramEnd"/>
      <w:r w:rsidRPr="00F663AB">
        <w:rPr>
          <w:rFonts w:hint="eastAsia"/>
          <w:sz w:val="28"/>
          <w:szCs w:val="28"/>
        </w:rPr>
        <w:t>地名、使用人编号及使用人，点击箭头指示处下拉即可省去重复输入，效果见下图：</w:t>
      </w:r>
    </w:p>
    <w:p w:rsidR="006F5999" w:rsidRDefault="006F5999" w:rsidP="00D964D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1D30C22" wp14:editId="7965DE62">
            <wp:extent cx="5274310" cy="2335591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999" w:rsidRDefault="006F5999" w:rsidP="00D964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如果地址、使用人不同则需一个一个输入。</w:t>
      </w:r>
      <w:r w:rsidR="00416402">
        <w:rPr>
          <w:rFonts w:hint="eastAsia"/>
          <w:sz w:val="28"/>
          <w:szCs w:val="28"/>
        </w:rPr>
        <w:t>对于老师登陆自己的</w:t>
      </w:r>
      <w:r w:rsidR="00416402">
        <w:rPr>
          <w:rFonts w:hint="eastAsia"/>
          <w:sz w:val="28"/>
          <w:szCs w:val="28"/>
        </w:rPr>
        <w:t>OA</w:t>
      </w:r>
      <w:r w:rsidR="00A73D88">
        <w:rPr>
          <w:rFonts w:hint="eastAsia"/>
          <w:sz w:val="28"/>
          <w:szCs w:val="28"/>
        </w:rPr>
        <w:t>进入家具系统</w:t>
      </w:r>
      <w:r w:rsidR="00416402">
        <w:rPr>
          <w:rFonts w:hint="eastAsia"/>
          <w:sz w:val="28"/>
          <w:szCs w:val="28"/>
        </w:rPr>
        <w:t>录入资产的，使用人的编号和使用人是默认的，不显示出来</w:t>
      </w:r>
      <w:r w:rsidR="00A73D88">
        <w:rPr>
          <w:rFonts w:hint="eastAsia"/>
          <w:sz w:val="28"/>
          <w:szCs w:val="28"/>
        </w:rPr>
        <w:t>，只需录入存放地址</w:t>
      </w:r>
      <w:r w:rsidR="00416402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输入完成后保存即可。</w:t>
      </w:r>
    </w:p>
    <w:p w:rsidR="00DB69FB" w:rsidRDefault="00527F1D" w:rsidP="00A73D8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家具登记</w:t>
      </w:r>
      <w:r w:rsidR="00D964D5" w:rsidRPr="00D964D5">
        <w:rPr>
          <w:rFonts w:hint="eastAsia"/>
          <w:sz w:val="28"/>
          <w:szCs w:val="28"/>
        </w:rPr>
        <w:t>过程中如有疑问，请与国资办</w:t>
      </w:r>
      <w:r>
        <w:rPr>
          <w:rFonts w:hint="eastAsia"/>
          <w:sz w:val="28"/>
          <w:szCs w:val="28"/>
        </w:rPr>
        <w:t>陈老师</w:t>
      </w:r>
      <w:r w:rsidR="00D964D5" w:rsidRPr="00D964D5">
        <w:rPr>
          <w:rFonts w:hint="eastAsia"/>
          <w:sz w:val="28"/>
          <w:szCs w:val="28"/>
        </w:rPr>
        <w:t>联系</w:t>
      </w:r>
      <w:r w:rsidR="00D964D5">
        <w:rPr>
          <w:rFonts w:hint="eastAsia"/>
          <w:sz w:val="28"/>
          <w:szCs w:val="28"/>
        </w:rPr>
        <w:t>,</w:t>
      </w:r>
      <w:r w:rsidR="003B3E87" w:rsidRPr="000C5408">
        <w:rPr>
          <w:rFonts w:hint="eastAsia"/>
          <w:sz w:val="28"/>
          <w:szCs w:val="28"/>
        </w:rPr>
        <w:t>电话</w:t>
      </w:r>
      <w:r w:rsidR="00E85F01">
        <w:rPr>
          <w:rFonts w:hint="eastAsia"/>
          <w:sz w:val="28"/>
          <w:szCs w:val="28"/>
        </w:rPr>
        <w:t>：</w:t>
      </w:r>
      <w:r w:rsidR="003B3E87" w:rsidRPr="000C5408">
        <w:rPr>
          <w:rFonts w:hint="eastAsia"/>
          <w:sz w:val="28"/>
          <w:szCs w:val="28"/>
        </w:rPr>
        <w:t>83791821</w:t>
      </w:r>
    </w:p>
    <w:p w:rsidR="00F663AB" w:rsidRDefault="0075420B" w:rsidP="00A73D88">
      <w:pPr>
        <w:ind w:left="1960"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东南大学总务处</w:t>
      </w:r>
      <w:r>
        <w:rPr>
          <w:rFonts w:hint="eastAsia"/>
          <w:sz w:val="28"/>
          <w:szCs w:val="28"/>
        </w:rPr>
        <w:t xml:space="preserve">       </w:t>
      </w:r>
    </w:p>
    <w:p w:rsidR="0075420B" w:rsidRPr="000C5408" w:rsidRDefault="0075420B" w:rsidP="00F663AB">
      <w:pPr>
        <w:ind w:left="630"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73D88">
        <w:rPr>
          <w:rFonts w:hint="eastAsia"/>
          <w:sz w:val="28"/>
          <w:szCs w:val="28"/>
        </w:rPr>
        <w:tab/>
      </w:r>
      <w:r w:rsidR="00A73D88">
        <w:rPr>
          <w:rFonts w:hint="eastAsia"/>
          <w:sz w:val="28"/>
          <w:szCs w:val="28"/>
        </w:rPr>
        <w:tab/>
      </w:r>
      <w:r w:rsidR="00A73D88">
        <w:rPr>
          <w:rFonts w:hint="eastAsia"/>
          <w:sz w:val="28"/>
          <w:szCs w:val="28"/>
        </w:rPr>
        <w:tab/>
      </w:r>
      <w:r w:rsidR="00A73D8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6F5999">
        <w:rPr>
          <w:rFonts w:hint="eastAsia"/>
          <w:sz w:val="28"/>
          <w:szCs w:val="28"/>
        </w:rPr>
        <w:t>1</w:t>
      </w:r>
      <w:r w:rsidR="0094489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5F7632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sectPr w:rsidR="0075420B" w:rsidRPr="000C5408" w:rsidSect="006D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5A8" w:rsidRDefault="000645A8" w:rsidP="004B6E4D">
      <w:r>
        <w:separator/>
      </w:r>
    </w:p>
  </w:endnote>
  <w:endnote w:type="continuationSeparator" w:id="0">
    <w:p w:rsidR="000645A8" w:rsidRDefault="000645A8" w:rsidP="004B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5A8" w:rsidRDefault="000645A8" w:rsidP="004B6E4D">
      <w:r>
        <w:separator/>
      </w:r>
    </w:p>
  </w:footnote>
  <w:footnote w:type="continuationSeparator" w:id="0">
    <w:p w:rsidR="000645A8" w:rsidRDefault="000645A8" w:rsidP="004B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A739C"/>
    <w:multiLevelType w:val="hybridMultilevel"/>
    <w:tmpl w:val="20E69162"/>
    <w:lvl w:ilvl="0" w:tplc="DC7E6790">
      <w:start w:val="1"/>
      <w:numFmt w:val="japaneseCounting"/>
      <w:lvlText w:val="%1、"/>
      <w:lvlJc w:val="left"/>
      <w:pPr>
        <w:ind w:left="1815" w:hanging="118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62970D5D"/>
    <w:multiLevelType w:val="hybridMultilevel"/>
    <w:tmpl w:val="D37245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9FB"/>
    <w:rsid w:val="00005963"/>
    <w:rsid w:val="00014B24"/>
    <w:rsid w:val="00020C08"/>
    <w:rsid w:val="00042CF1"/>
    <w:rsid w:val="00047A96"/>
    <w:rsid w:val="000645A8"/>
    <w:rsid w:val="00077FBA"/>
    <w:rsid w:val="0008384D"/>
    <w:rsid w:val="00090136"/>
    <w:rsid w:val="000A7995"/>
    <w:rsid w:val="000C5408"/>
    <w:rsid w:val="000E5010"/>
    <w:rsid w:val="0012734A"/>
    <w:rsid w:val="001767D3"/>
    <w:rsid w:val="00187B58"/>
    <w:rsid w:val="001B7DC9"/>
    <w:rsid w:val="001D7457"/>
    <w:rsid w:val="001E390A"/>
    <w:rsid w:val="001F0670"/>
    <w:rsid w:val="002676A0"/>
    <w:rsid w:val="002713A7"/>
    <w:rsid w:val="0029537F"/>
    <w:rsid w:val="002A339D"/>
    <w:rsid w:val="002B5CA6"/>
    <w:rsid w:val="002B775D"/>
    <w:rsid w:val="002D21C1"/>
    <w:rsid w:val="00321AA1"/>
    <w:rsid w:val="00322F03"/>
    <w:rsid w:val="00323DD2"/>
    <w:rsid w:val="00382E2D"/>
    <w:rsid w:val="003A27B3"/>
    <w:rsid w:val="003A755E"/>
    <w:rsid w:val="003B3E87"/>
    <w:rsid w:val="003D38E4"/>
    <w:rsid w:val="003D55F1"/>
    <w:rsid w:val="003F6E96"/>
    <w:rsid w:val="00416402"/>
    <w:rsid w:val="0047726D"/>
    <w:rsid w:val="004A2616"/>
    <w:rsid w:val="004B6E4D"/>
    <w:rsid w:val="004C2309"/>
    <w:rsid w:val="004E1BB6"/>
    <w:rsid w:val="004F3354"/>
    <w:rsid w:val="005107E1"/>
    <w:rsid w:val="00514B60"/>
    <w:rsid w:val="00527F1D"/>
    <w:rsid w:val="00535C97"/>
    <w:rsid w:val="0055492E"/>
    <w:rsid w:val="00563D7E"/>
    <w:rsid w:val="005744E6"/>
    <w:rsid w:val="00575384"/>
    <w:rsid w:val="005B6EAC"/>
    <w:rsid w:val="005B7A73"/>
    <w:rsid w:val="005C1C4F"/>
    <w:rsid w:val="005E17B9"/>
    <w:rsid w:val="005F5AE4"/>
    <w:rsid w:val="005F7632"/>
    <w:rsid w:val="006012D6"/>
    <w:rsid w:val="00626265"/>
    <w:rsid w:val="006310DC"/>
    <w:rsid w:val="00636BBE"/>
    <w:rsid w:val="006402EF"/>
    <w:rsid w:val="00654DD4"/>
    <w:rsid w:val="00663F55"/>
    <w:rsid w:val="006A4D8B"/>
    <w:rsid w:val="006B67CB"/>
    <w:rsid w:val="006D3008"/>
    <w:rsid w:val="006F5999"/>
    <w:rsid w:val="00703EBA"/>
    <w:rsid w:val="00734099"/>
    <w:rsid w:val="0075420B"/>
    <w:rsid w:val="007747E3"/>
    <w:rsid w:val="007947F6"/>
    <w:rsid w:val="007D3178"/>
    <w:rsid w:val="007D3628"/>
    <w:rsid w:val="007F446A"/>
    <w:rsid w:val="007F58A4"/>
    <w:rsid w:val="00822AD7"/>
    <w:rsid w:val="0082604B"/>
    <w:rsid w:val="00853AD6"/>
    <w:rsid w:val="008667C0"/>
    <w:rsid w:val="00887635"/>
    <w:rsid w:val="008B1401"/>
    <w:rsid w:val="008B59A2"/>
    <w:rsid w:val="008C27FF"/>
    <w:rsid w:val="008C2A7A"/>
    <w:rsid w:val="008F16B9"/>
    <w:rsid w:val="0090379B"/>
    <w:rsid w:val="00944896"/>
    <w:rsid w:val="00946838"/>
    <w:rsid w:val="009500E1"/>
    <w:rsid w:val="009566C7"/>
    <w:rsid w:val="0098492A"/>
    <w:rsid w:val="009B7798"/>
    <w:rsid w:val="00A46D55"/>
    <w:rsid w:val="00A73D88"/>
    <w:rsid w:val="00A96E9E"/>
    <w:rsid w:val="00AE573A"/>
    <w:rsid w:val="00AE5CDB"/>
    <w:rsid w:val="00AF74A6"/>
    <w:rsid w:val="00B144D2"/>
    <w:rsid w:val="00B20AC3"/>
    <w:rsid w:val="00B26960"/>
    <w:rsid w:val="00B27AB1"/>
    <w:rsid w:val="00B460EC"/>
    <w:rsid w:val="00B77C0E"/>
    <w:rsid w:val="00B80406"/>
    <w:rsid w:val="00B840DF"/>
    <w:rsid w:val="00BC674A"/>
    <w:rsid w:val="00BD6758"/>
    <w:rsid w:val="00C205A8"/>
    <w:rsid w:val="00C31B23"/>
    <w:rsid w:val="00C4381F"/>
    <w:rsid w:val="00C71F0F"/>
    <w:rsid w:val="00C76A5A"/>
    <w:rsid w:val="00CB720A"/>
    <w:rsid w:val="00CD052A"/>
    <w:rsid w:val="00D27D7F"/>
    <w:rsid w:val="00D400CB"/>
    <w:rsid w:val="00D964D5"/>
    <w:rsid w:val="00DB69FB"/>
    <w:rsid w:val="00DC5230"/>
    <w:rsid w:val="00DD5A83"/>
    <w:rsid w:val="00DE24E0"/>
    <w:rsid w:val="00DE2BF4"/>
    <w:rsid w:val="00E31657"/>
    <w:rsid w:val="00E56140"/>
    <w:rsid w:val="00E63E8C"/>
    <w:rsid w:val="00E83CBA"/>
    <w:rsid w:val="00E85F01"/>
    <w:rsid w:val="00E91183"/>
    <w:rsid w:val="00EF459E"/>
    <w:rsid w:val="00F016EF"/>
    <w:rsid w:val="00F05501"/>
    <w:rsid w:val="00F57D55"/>
    <w:rsid w:val="00F663AB"/>
    <w:rsid w:val="00F8541D"/>
    <w:rsid w:val="00F902CE"/>
    <w:rsid w:val="00F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D5AF1"/>
  <w15:docId w15:val="{CFA52F12-56AD-40A7-BCF0-464F9D4F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B6E4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B6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B6E4D"/>
    <w:rPr>
      <w:sz w:val="18"/>
      <w:szCs w:val="18"/>
    </w:rPr>
  </w:style>
  <w:style w:type="paragraph" w:styleId="a7">
    <w:name w:val="List Paragraph"/>
    <w:basedOn w:val="a"/>
    <w:uiPriority w:val="34"/>
    <w:qFormat/>
    <w:rsid w:val="001B7DC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71F0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573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5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19.23.196:8080/asset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B357-4F59-4A9B-93C9-CA122838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5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陈志刚</dc:creator>
  <cp:lastModifiedBy>Administrator</cp:lastModifiedBy>
  <cp:revision>52</cp:revision>
  <dcterms:created xsi:type="dcterms:W3CDTF">2019-05-20T07:34:00Z</dcterms:created>
  <dcterms:modified xsi:type="dcterms:W3CDTF">2019-11-19T06:38:00Z</dcterms:modified>
</cp:coreProperties>
</file>